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B6" w:rsidRP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D90EB6">
        <w:rPr>
          <w:rFonts w:ascii="Arial" w:hAnsi="Arial" w:cs="Arial"/>
          <w:b/>
          <w:color w:val="000000"/>
          <w:sz w:val="28"/>
          <w:szCs w:val="28"/>
        </w:rPr>
        <w:t>Мы продолжаем с надеждой смотреть в будущее, которого у нас быть не должно...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Ссылки</w:t>
      </w:r>
      <w:proofErr w:type="gramEnd"/>
      <w:r>
        <w:rPr>
          <w:rFonts w:ascii="Arial" w:hAnsi="Arial" w:cs="Arial"/>
          <w:color w:val="000000"/>
        </w:rPr>
        <w:t xml:space="preserve"> на источники которые </w:t>
      </w:r>
      <w:r>
        <w:rPr>
          <w:rFonts w:ascii="Arial" w:hAnsi="Arial" w:cs="Arial"/>
          <w:color w:val="000000"/>
        </w:rPr>
        <w:t>легли</w:t>
      </w:r>
      <w:r>
        <w:rPr>
          <w:rFonts w:ascii="Arial" w:hAnsi="Arial" w:cs="Arial"/>
          <w:color w:val="000000"/>
        </w:rPr>
        <w:t xml:space="preserve"> в основу статьи: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Статистика по глобальному энергетическому переходу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https://yearbook.enerdata.ru/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Исследование "Национальная ответственность за разрушение окружающей среды: справедливая оценка использования ресурсов, 1970-2017 годы"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https://www.thelancet.com/action/showPdf?pii=S2542-5196%2822%2900044-4</w:t>
      </w:r>
    </w:p>
    <w:p w:rsidR="00D90EB6" w:rsidRP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lang w:val="en-US"/>
        </w:rPr>
      </w:pPr>
      <w:r w:rsidRPr="00D90EB6">
        <w:rPr>
          <w:rFonts w:ascii="Arial" w:hAnsi="Arial" w:cs="Arial"/>
          <w:color w:val="000000"/>
          <w:lang w:val="en-US"/>
        </w:rPr>
        <w:t>-</w:t>
      </w:r>
    </w:p>
    <w:p w:rsidR="00D90EB6" w:rsidRP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lang w:val="en-US"/>
        </w:rPr>
      </w:pPr>
      <w:r w:rsidRPr="00D90EB6">
        <w:rPr>
          <w:rFonts w:ascii="Arial" w:hAnsi="Arial" w:cs="Arial"/>
          <w:color w:val="000000"/>
          <w:lang w:val="en-US"/>
        </w:rPr>
        <w:t>Energy, EROI and quality of life</w:t>
      </w:r>
    </w:p>
    <w:p w:rsidR="00D90EB6" w:rsidRP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lang w:val="en-US"/>
        </w:rPr>
      </w:pPr>
      <w:r w:rsidRPr="00D90EB6">
        <w:rPr>
          <w:rFonts w:ascii="Arial" w:hAnsi="Arial" w:cs="Arial"/>
          <w:color w:val="000000"/>
          <w:lang w:val="en-US"/>
        </w:rPr>
        <w:t>https://mahb.stanford.edu/wp-content/uploads/2014/03/energy-policy_Lambert_et.al_2013.pdf</w:t>
      </w:r>
    </w:p>
    <w:p w:rsidR="00D90EB6" w:rsidRP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lang w:val="en-US"/>
        </w:rPr>
      </w:pPr>
      <w:r w:rsidRPr="00D90EB6">
        <w:rPr>
          <w:rFonts w:ascii="Arial" w:hAnsi="Arial" w:cs="Arial"/>
          <w:color w:val="000000"/>
          <w:lang w:val="en-US"/>
        </w:rPr>
        <w:t>-</w:t>
      </w:r>
    </w:p>
    <w:p w:rsidR="00D90EB6" w:rsidRP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lang w:val="en-US"/>
        </w:rPr>
      </w:pPr>
      <w:r w:rsidRPr="00D90EB6">
        <w:rPr>
          <w:rFonts w:ascii="Arial" w:hAnsi="Arial" w:cs="Arial"/>
          <w:color w:val="000000"/>
          <w:lang w:val="en-US"/>
        </w:rPr>
        <w:t>Energy intensities, EROIs, and energy payback times of electricity</w:t>
      </w:r>
    </w:p>
    <w:p w:rsidR="00D90EB6" w:rsidRP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lang w:val="en-US"/>
        </w:rPr>
      </w:pPr>
      <w:r w:rsidRPr="00D90EB6">
        <w:rPr>
          <w:rFonts w:ascii="Arial" w:hAnsi="Arial" w:cs="Arial"/>
          <w:color w:val="000000"/>
          <w:lang w:val="en-US"/>
        </w:rPr>
        <w:t>generating power plants</w:t>
      </w:r>
    </w:p>
    <w:p w:rsidR="00D90EB6" w:rsidRP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lang w:val="en-US"/>
        </w:rPr>
      </w:pPr>
      <w:r w:rsidRPr="00D90EB6">
        <w:rPr>
          <w:rFonts w:ascii="Arial" w:hAnsi="Arial" w:cs="Arial"/>
          <w:color w:val="000000"/>
          <w:lang w:val="en-US"/>
        </w:rPr>
        <w:t>https://festkoerper-kernphysik.de/Weissbach_EROI_preprint.pdf</w:t>
      </w:r>
    </w:p>
    <w:p w:rsidR="00D90EB6" w:rsidRP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lang w:val="en-US"/>
        </w:rPr>
      </w:pPr>
      <w:r w:rsidRPr="00D90EB6">
        <w:rPr>
          <w:rFonts w:ascii="Arial" w:hAnsi="Arial" w:cs="Arial"/>
          <w:color w:val="000000"/>
          <w:lang w:val="en-US"/>
        </w:rPr>
        <w:t>-</w:t>
      </w:r>
    </w:p>
    <w:p w:rsidR="00D90EB6" w:rsidRP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lang w:val="en-US"/>
        </w:rPr>
      </w:pPr>
      <w:r w:rsidRPr="00D90EB6">
        <w:rPr>
          <w:rFonts w:ascii="Arial" w:hAnsi="Arial" w:cs="Arial"/>
          <w:color w:val="000000"/>
          <w:lang w:val="en-US"/>
        </w:rPr>
        <w:t xml:space="preserve">Joseph </w:t>
      </w:r>
      <w:proofErr w:type="spellStart"/>
      <w:r w:rsidRPr="00D90EB6">
        <w:rPr>
          <w:rFonts w:ascii="Arial" w:hAnsi="Arial" w:cs="Arial"/>
          <w:color w:val="000000"/>
          <w:lang w:val="en-US"/>
        </w:rPr>
        <w:t>Tainter</w:t>
      </w:r>
      <w:proofErr w:type="spellEnd"/>
      <w:r w:rsidRPr="00D90EB6">
        <w:rPr>
          <w:rFonts w:ascii="Arial" w:hAnsi="Arial" w:cs="Arial"/>
          <w:color w:val="000000"/>
          <w:lang w:val="en-US"/>
        </w:rPr>
        <w:t xml:space="preserve">: The Collapse </w:t>
      </w:r>
      <w:proofErr w:type="gramStart"/>
      <w:r w:rsidRPr="00D90EB6">
        <w:rPr>
          <w:rFonts w:ascii="Arial" w:hAnsi="Arial" w:cs="Arial"/>
          <w:color w:val="000000"/>
          <w:lang w:val="en-US"/>
        </w:rPr>
        <w:t>Of</w:t>
      </w:r>
      <w:proofErr w:type="gramEnd"/>
      <w:r w:rsidRPr="00D90EB6">
        <w:rPr>
          <w:rFonts w:ascii="Arial" w:hAnsi="Arial" w:cs="Arial"/>
          <w:color w:val="000000"/>
          <w:lang w:val="en-US"/>
        </w:rPr>
        <w:t xml:space="preserve"> Complex Societies</w:t>
      </w:r>
    </w:p>
    <w:p w:rsidR="00D90EB6" w:rsidRP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  <w:lang w:val="en-US"/>
        </w:rPr>
      </w:pPr>
      <w:r w:rsidRPr="00D90EB6">
        <w:rPr>
          <w:rFonts w:ascii="Arial" w:hAnsi="Arial" w:cs="Arial"/>
          <w:color w:val="000000"/>
          <w:lang w:val="en-US"/>
        </w:rPr>
        <w:t>https://www.youtube.com/watch?v=-70ST4hVdYg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Коллапс сложных сообществ. По Джозефу </w:t>
      </w:r>
      <w:proofErr w:type="spellStart"/>
      <w:r>
        <w:rPr>
          <w:rFonts w:ascii="Arial" w:hAnsi="Arial" w:cs="Arial"/>
          <w:color w:val="000000"/>
        </w:rPr>
        <w:t>Тейнтеру</w:t>
      </w:r>
      <w:proofErr w:type="spellEnd"/>
      <w:r>
        <w:rPr>
          <w:rFonts w:ascii="Arial" w:hAnsi="Arial" w:cs="Arial"/>
          <w:color w:val="000000"/>
        </w:rPr>
        <w:t xml:space="preserve"> и Арнольду Дж. Тойнби.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https://aftershock.news/?q=node/317717&amp;full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«Это провал»: почему климатический саммит в Глазго не оправдает надежд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https://www.forbes.ru/biznes/445407-eto-proval-pocemu-klimaticeskij-sammit-v-glazgo-ne-opravdaet-nadezd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Борьба с потеплением или "</w:t>
      </w:r>
      <w:proofErr w:type="spellStart"/>
      <w:r>
        <w:rPr>
          <w:rFonts w:ascii="Arial" w:hAnsi="Arial" w:cs="Arial"/>
          <w:color w:val="000000"/>
        </w:rPr>
        <w:t>бла-бла-бла</w:t>
      </w:r>
      <w:proofErr w:type="spellEnd"/>
      <w:r>
        <w:rPr>
          <w:rFonts w:ascii="Arial" w:hAnsi="Arial" w:cs="Arial"/>
          <w:color w:val="000000"/>
        </w:rPr>
        <w:t>"? Чем закончился климатический саммит в Глазго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https://www.bbc.com/russian/features-59101849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Конференция Организации Объединенных Наций по изменению климата 2019 года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https://en.wikipedia.org/wiki/2019_United_Nations_Climate_Change_Conference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Демографический переход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https://en.wikipedia.org/wiki/Demographic_transition</w:t>
      </w:r>
    </w:p>
    <w:p w:rsidR="00D90EB6" w:rsidRDefault="00D90EB6" w:rsidP="00D90EB6">
      <w:pPr>
        <w:pStyle w:val="a3"/>
        <w:shd w:val="clear" w:color="auto" w:fill="FFFFFF"/>
        <w:spacing w:before="9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2D6C18" w:rsidRDefault="002D6C18">
      <w:bookmarkStart w:id="0" w:name="_GoBack"/>
      <w:bookmarkEnd w:id="0"/>
    </w:p>
    <w:sectPr w:rsidR="002D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9C"/>
    <w:rsid w:val="002D6C18"/>
    <w:rsid w:val="00B9479C"/>
    <w:rsid w:val="00D9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C182"/>
  <w15:chartTrackingRefBased/>
  <w15:docId w15:val="{B287AC3B-BA64-49E8-A8DE-2FB270F0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Кочетов</dc:creator>
  <cp:keywords/>
  <dc:description/>
  <cp:lastModifiedBy>Алексей Кочетов</cp:lastModifiedBy>
  <cp:revision>3</cp:revision>
  <dcterms:created xsi:type="dcterms:W3CDTF">2022-04-22T11:56:00Z</dcterms:created>
  <dcterms:modified xsi:type="dcterms:W3CDTF">2022-04-22T11:57:00Z</dcterms:modified>
</cp:coreProperties>
</file>